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D115D" w14:textId="77777777" w:rsidR="00E07D6E" w:rsidRPr="00E07D6E" w:rsidRDefault="00E07D6E">
      <w:pPr>
        <w:rPr>
          <w:sz w:val="24"/>
          <w:szCs w:val="24"/>
        </w:rPr>
      </w:pPr>
      <w:r w:rsidRPr="00E07D6E">
        <w:rPr>
          <w:sz w:val="24"/>
          <w:szCs w:val="24"/>
        </w:rPr>
        <w:t>Annex 7 – Chinese CRS data.</w:t>
      </w:r>
    </w:p>
    <w:p w14:paraId="4E869EEF" w14:textId="77777777" w:rsidR="00E07D6E" w:rsidRPr="00E07D6E" w:rsidRDefault="00E07D6E">
      <w:pPr>
        <w:rPr>
          <w:sz w:val="24"/>
          <w:szCs w:val="24"/>
        </w:rPr>
      </w:pPr>
    </w:p>
    <w:p w14:paraId="7346FD6D" w14:textId="64AFFCEB" w:rsidR="00D26E66" w:rsidRPr="00E07D6E" w:rsidRDefault="00F0556E">
      <w:pPr>
        <w:rPr>
          <w:sz w:val="24"/>
          <w:szCs w:val="24"/>
        </w:rPr>
      </w:pPr>
      <w:r w:rsidRPr="00E07D6E">
        <w:rPr>
          <w:sz w:val="24"/>
          <w:szCs w:val="24"/>
        </w:rPr>
        <w:t>Data is sensitive as subject to copyright.</w:t>
      </w:r>
    </w:p>
    <w:sectPr w:rsidR="00D26E66" w:rsidRPr="00E07D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08"/>
    <w:rsid w:val="00376B03"/>
    <w:rsid w:val="006104E8"/>
    <w:rsid w:val="00757A08"/>
    <w:rsid w:val="00B57DCF"/>
    <w:rsid w:val="00CD7155"/>
    <w:rsid w:val="00D26E66"/>
    <w:rsid w:val="00E07D6E"/>
    <w:rsid w:val="00F0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B52E8"/>
  <w15:chartTrackingRefBased/>
  <w15:docId w15:val="{CA7E4FAB-9769-4D20-BE79-6B85C5910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62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3</cp:revision>
  <dcterms:created xsi:type="dcterms:W3CDTF">2023-07-13T12:20:00Z</dcterms:created>
  <dcterms:modified xsi:type="dcterms:W3CDTF">2023-07-13T12:42:00Z</dcterms:modified>
</cp:coreProperties>
</file>